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9533E" w:rsidRDefault="00D00977" w14:paraId="00000001" w14:textId="77777777">
      <w:pPr>
        <w:pStyle w:val="Ttulo1"/>
        <w:spacing w:before="0" w:after="120" w:line="275" w:lineRule="auto"/>
        <w:rPr>
          <w:rFonts w:ascii="Google Sans" w:hAnsi="Google Sans" w:eastAsia="Google Sans" w:cs="Google Sans"/>
          <w:color w:val="1B1C1D"/>
          <w:sz w:val="32"/>
          <w:szCs w:val="32"/>
        </w:rPr>
      </w:pPr>
      <w:r>
        <w:rPr>
          <w:rFonts w:ascii="Google Sans" w:hAnsi="Google Sans" w:eastAsia="Google Sans" w:cs="Google Sans"/>
          <w:color w:val="1B1C1D"/>
          <w:sz w:val="32"/>
          <w:szCs w:val="32"/>
        </w:rPr>
        <w:t>Definição de Escopo de Projeto</w:t>
      </w:r>
    </w:p>
    <w:p w:rsidR="0019533E" w:rsidRDefault="00D00977" w14:paraId="00000002" w14:textId="7777777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>Grupo: Vai Fácil</w:t>
      </w:r>
    </w:p>
    <w:p w:rsidR="0019533E" w:rsidRDefault="00D00977" w14:paraId="00000003" w14:textId="7777777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hAnsi="Google Sans Text" w:eastAsia="Google Sans Text" w:cs="Google Sans Text"/>
        </w:rPr>
      </w:pPr>
      <w:r w:rsidRPr="7579528F" w:rsidR="00D00977">
        <w:rPr>
          <w:rFonts w:ascii="Google Sans Text" w:hAnsi="Google Sans Text" w:eastAsia="Google Sans Text" w:cs="Google Sans Text"/>
        </w:rPr>
        <w:t>Integrantes: Equipe de Desenvolvimento e Gestão do Projeto Vai Fácil</w:t>
      </w:r>
    </w:p>
    <w:p w:rsidR="1BD8D36C" w:rsidP="7579528F" w:rsidRDefault="1BD8D36C" w14:paraId="28237519" w14:textId="7C36E54E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75" w:lineRule="auto"/>
        <w:rPr>
          <w:rFonts w:ascii="Google Sans Text" w:hAnsi="Google Sans Text" w:eastAsia="Google Sans Text" w:cs="Google Sans Text"/>
        </w:rPr>
      </w:pPr>
      <w:r w:rsidRPr="7579528F" w:rsidR="1BD8D36C">
        <w:rPr>
          <w:rFonts w:ascii="Google Sans Text" w:hAnsi="Google Sans Text" w:eastAsia="Google Sans Text" w:cs="Google Sans Text"/>
        </w:rPr>
        <w:t>José Fernando Nascimento Carvalho</w:t>
      </w:r>
    </w:p>
    <w:p w:rsidR="2E6766ED" w:rsidP="7579528F" w:rsidRDefault="2E6766ED" w14:paraId="1A8B9CD2" w14:textId="154CA3B4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75" w:lineRule="auto"/>
        <w:rPr>
          <w:rFonts w:ascii="Google Sans Text" w:hAnsi="Google Sans Text" w:eastAsia="Google Sans Text" w:cs="Google Sans Text"/>
        </w:rPr>
      </w:pPr>
      <w:r w:rsidRPr="7579528F" w:rsidR="2E6766ED">
        <w:rPr>
          <w:rFonts w:ascii="Google Sans Text" w:hAnsi="Google Sans Text" w:eastAsia="Google Sans Text" w:cs="Google Sans Text"/>
        </w:rPr>
        <w:t>Isabel Nascimento Moraes</w:t>
      </w:r>
    </w:p>
    <w:p w:rsidR="2E6766ED" w:rsidP="7579528F" w:rsidRDefault="2E6766ED" w14:paraId="19F24D00" w14:textId="0F6D4798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75" w:lineRule="auto"/>
        <w:rPr>
          <w:rFonts w:ascii="Google Sans Text" w:hAnsi="Google Sans Text" w:eastAsia="Google Sans Text" w:cs="Google Sans Text"/>
        </w:rPr>
      </w:pPr>
      <w:r w:rsidRPr="7579528F" w:rsidR="2E6766ED">
        <w:rPr>
          <w:rFonts w:ascii="Google Sans Text" w:hAnsi="Google Sans Text" w:eastAsia="Google Sans Text" w:cs="Google Sans Text"/>
        </w:rPr>
        <w:t>Tamiris</w:t>
      </w:r>
      <w:r w:rsidRPr="7579528F" w:rsidR="2E6766ED">
        <w:rPr>
          <w:rFonts w:ascii="Google Sans Text" w:hAnsi="Google Sans Text" w:eastAsia="Google Sans Text" w:cs="Google Sans Text"/>
        </w:rPr>
        <w:t xml:space="preserve"> Silva Barbosa</w:t>
      </w:r>
    </w:p>
    <w:p w:rsidR="2E6766ED" w:rsidP="7579528F" w:rsidRDefault="2E6766ED" w14:paraId="2A2C0B47" w14:textId="79709F49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75" w:lineRule="auto"/>
        <w:rPr>
          <w:rFonts w:ascii="Google Sans Text" w:hAnsi="Google Sans Text" w:eastAsia="Google Sans Text" w:cs="Google Sans Text"/>
        </w:rPr>
      </w:pPr>
      <w:r w:rsidRPr="7579528F" w:rsidR="2E6766ED">
        <w:rPr>
          <w:rFonts w:ascii="Google Sans Text" w:hAnsi="Google Sans Text" w:eastAsia="Google Sans Text" w:cs="Google Sans Text"/>
        </w:rPr>
        <w:t>Anselmo Leite Neto</w:t>
      </w:r>
    </w:p>
    <w:p w:rsidR="7579528F" w:rsidP="7579528F" w:rsidRDefault="7579528F" w14:paraId="24129182" w14:textId="4E325E05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75" w:lineRule="auto"/>
        <w:rPr>
          <w:rFonts w:ascii="Google Sans Text" w:hAnsi="Google Sans Text" w:eastAsia="Google Sans Text" w:cs="Google Sans Text"/>
        </w:rPr>
      </w:pPr>
    </w:p>
    <w:p w:rsidR="0019533E" w:rsidRDefault="00D00977" w14:paraId="00000004" w14:textId="7777777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>Data: 22/05/2025</w:t>
      </w:r>
    </w:p>
    <w:p w:rsidR="0019533E" w:rsidRDefault="00D00977" w14:paraId="00000005" w14:textId="77777777">
      <w:pPr>
        <w:pStyle w:val="Ttulo2"/>
        <w:spacing w:before="0" w:after="120" w:line="275" w:lineRule="auto"/>
        <w:rPr>
          <w:rFonts w:ascii="Google Sans" w:hAnsi="Google Sans" w:eastAsia="Google Sans" w:cs="Google Sans"/>
          <w:color w:val="1B1C1D"/>
          <w:sz w:val="30"/>
          <w:szCs w:val="30"/>
        </w:rPr>
      </w:pPr>
      <w:r>
        <w:rPr>
          <w:rFonts w:ascii="Google Sans" w:hAnsi="Google Sans" w:eastAsia="Google Sans" w:cs="Google Sans"/>
          <w:color w:val="1B1C1D"/>
          <w:sz w:val="30"/>
          <w:szCs w:val="30"/>
        </w:rPr>
        <w:t>1. Nome do Projeto:</w:t>
      </w:r>
    </w:p>
    <w:p w:rsidR="0019533E" w:rsidRDefault="00D00977" w14:paraId="00000006" w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Vai Fácil - Bilhete Único Virtual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07" w14:textId="77777777">
      <w:pPr>
        <w:pStyle w:val="Ttulo2"/>
        <w:spacing w:before="0" w:after="120" w:line="275" w:lineRule="auto"/>
        <w:rPr>
          <w:rFonts w:ascii="Google Sans" w:hAnsi="Google Sans" w:eastAsia="Google Sans" w:cs="Google Sans"/>
          <w:color w:val="1B1C1D"/>
          <w:sz w:val="30"/>
          <w:szCs w:val="30"/>
        </w:rPr>
      </w:pPr>
      <w:r>
        <w:rPr>
          <w:rFonts w:ascii="Google Sans" w:hAnsi="Google Sans" w:eastAsia="Google Sans" w:cs="Google Sans"/>
          <w:color w:val="1B1C1D"/>
          <w:sz w:val="30"/>
          <w:szCs w:val="30"/>
        </w:rPr>
        <w:t>2. Objetivo Geral:</w:t>
      </w:r>
    </w:p>
    <w:p w:rsidR="0019533E" w:rsidRDefault="00D00977" w14:paraId="00000008" w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Desenvolver uma plataforma de serviços de transporte público, especificamente um aplicativo móvel, para digitalizar o uso do Bilhete Único de São Paulo, oferecendo praticidade, segurança e integração aos usuários no uso diário do transporte coletivo.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09" w14:textId="77777777">
      <w:pPr>
        <w:pStyle w:val="Ttulo2"/>
        <w:spacing w:before="0" w:after="120" w:line="275" w:lineRule="auto"/>
        <w:rPr>
          <w:rFonts w:ascii="Google Sans" w:hAnsi="Google Sans" w:eastAsia="Google Sans" w:cs="Google Sans"/>
          <w:color w:val="1B1C1D"/>
          <w:sz w:val="30"/>
          <w:szCs w:val="30"/>
        </w:rPr>
      </w:pPr>
      <w:r>
        <w:rPr>
          <w:rFonts w:ascii="Google Sans" w:hAnsi="Google Sans" w:eastAsia="Google Sans" w:cs="Google Sans"/>
          <w:color w:val="1B1C1D"/>
          <w:sz w:val="30"/>
          <w:szCs w:val="30"/>
        </w:rPr>
        <w:t>3. Objetivos SMART:</w:t>
      </w:r>
    </w:p>
    <w:p w:rsidR="0019533E" w:rsidRDefault="00D00977" w14:paraId="0000000A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Digitalizar o processo de uso e recarga do Bilhete Único:</w:t>
      </w: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 Eliminar a necessidade do cartão físico e simplificar o processo de recarga e uso do Bilhete Único para 100% dos usuários do aplicativo até o final do primeiro ano de operação.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0B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Otimizar a operação do transporte público:</w:t>
      </w: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 Reduzir o tempo de atendimento físico e diminuir a incidência de fraudes e perdas de cartões físicos (metas percentuais a serem definidas) nos primeiros 12 meses após o lançamento.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P="7579528F" w:rsidRDefault="00D00977" w14:paraId="0000000C" w14:textId="67EAF245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120" w:line="275" w:lineRule="auto"/>
        <w:rPr/>
      </w:pPr>
      <w:r w:rsidRPr="7579528F" w:rsidR="00D00977">
        <w:rPr>
          <w:rFonts w:ascii="Google Sans Text" w:hAnsi="Google Sans Text" w:eastAsia="Google Sans Text" w:cs="Google Sans Text"/>
          <w:b w:val="1"/>
          <w:bCs w:val="1"/>
          <w:color w:val="1B1C1D"/>
          <w:sz w:val="24"/>
          <w:szCs w:val="24"/>
        </w:rPr>
        <w:t>Aumentar a autonomia e satisfação do usuário:</w:t>
      </w:r>
      <w:r w:rsidRPr="7579528F" w:rsidR="00D00977"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 </w:t>
      </w:r>
      <w:r w:rsidRPr="7579528F" w:rsidR="52258B0C">
        <w:rPr>
          <w:rFonts w:ascii="Google Sans Text" w:hAnsi="Google Sans Text" w:eastAsia="Google Sans Text" w:cs="Google Sans Text"/>
          <w:noProof w:val="0"/>
          <w:sz w:val="24"/>
          <w:szCs w:val="24"/>
          <w:lang w:val="pt-BR"/>
        </w:rPr>
        <w:t xml:space="preserve">Aumentar a autonomia e satisfação do usuário: Atingir uma taxa de adoção de </w:t>
      </w:r>
      <w:r w:rsidRPr="7579528F" w:rsidR="52258B0C">
        <w:rPr>
          <w:rFonts w:ascii="Google Sans Text" w:hAnsi="Google Sans Text" w:eastAsia="Google Sans Text" w:cs="Google Sans Text"/>
          <w:b w:val="1"/>
          <w:bCs w:val="1"/>
          <w:noProof w:val="0"/>
          <w:sz w:val="24"/>
          <w:szCs w:val="24"/>
          <w:lang w:val="pt-BR"/>
        </w:rPr>
        <w:t>15%</w:t>
      </w:r>
      <w:r w:rsidRPr="7579528F" w:rsidR="52258B0C">
        <w:rPr>
          <w:rFonts w:ascii="Google Sans Text" w:hAnsi="Google Sans Text" w:eastAsia="Google Sans Text" w:cs="Google Sans Text"/>
          <w:noProof w:val="0"/>
          <w:sz w:val="24"/>
          <w:szCs w:val="24"/>
          <w:lang w:val="pt-BR"/>
        </w:rPr>
        <w:t xml:space="preserve"> dos usuários do transporte público em São Paulo e uma pontuação de satisfação de </w:t>
      </w:r>
      <w:r w:rsidRPr="7579528F" w:rsidR="52258B0C">
        <w:rPr>
          <w:rFonts w:ascii="Google Sans Text" w:hAnsi="Google Sans Text" w:eastAsia="Google Sans Text" w:cs="Google Sans Text"/>
          <w:b w:val="1"/>
          <w:bCs w:val="1"/>
          <w:noProof w:val="0"/>
          <w:sz w:val="24"/>
          <w:szCs w:val="24"/>
          <w:lang w:val="pt-BR"/>
        </w:rPr>
        <w:t>80%</w:t>
      </w:r>
      <w:r w:rsidRPr="7579528F" w:rsidR="52258B0C">
        <w:rPr>
          <w:rFonts w:ascii="Google Sans Text" w:hAnsi="Google Sans Text" w:eastAsia="Google Sans Text" w:cs="Google Sans Text"/>
          <w:noProof w:val="0"/>
          <w:sz w:val="24"/>
          <w:szCs w:val="24"/>
          <w:lang w:val="pt-BR"/>
        </w:rPr>
        <w:t xml:space="preserve"> no primeiro ano de operação, superando as deficiências de sistemas concorrentes.</w:t>
      </w:r>
    </w:p>
    <w:p w:rsidR="0019533E" w:rsidRDefault="00D00977" w14:paraId="0000000D" w14:textId="77777777">
      <w:pPr>
        <w:pStyle w:val="Ttulo2"/>
        <w:spacing w:before="240" w:after="120" w:line="275" w:lineRule="auto"/>
        <w:rPr>
          <w:rFonts w:ascii="Google Sans" w:hAnsi="Google Sans" w:eastAsia="Google Sans" w:cs="Google Sans"/>
          <w:color w:val="1B1C1D"/>
          <w:sz w:val="30"/>
          <w:szCs w:val="30"/>
        </w:rPr>
      </w:pPr>
      <w:r>
        <w:rPr>
          <w:rFonts w:ascii="Google Sans" w:hAnsi="Google Sans" w:eastAsia="Google Sans" w:cs="Google Sans"/>
          <w:color w:val="1B1C1D"/>
          <w:sz w:val="30"/>
          <w:szCs w:val="30"/>
        </w:rPr>
        <w:t>4. Entregáveis do Projeto:</w:t>
      </w:r>
    </w:p>
    <w:p w:rsidR="0019533E" w:rsidRDefault="00D00977" w14:paraId="0000000E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Aplicativo móvel "Vai Fácil" para plataformas Android (versão 10+) e iOS (versão 18+).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0F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Módulo de Carteira Digital para gestão do Bilhete Único Virtual.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0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Funcionalidades de embarque via NFC e Geração/Uso de QR Code (incluindo modo offline para QR Codes pré-gerados).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1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Sistema de Recarga de créditos via PIX, Cartão de Crédito e Cartão de Débito.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2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Funcionalidades de Consulta de Saldo e Histórico de Uso/Recargas.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3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Mecanismos de Cadastro e Autenticação de Usuários (login tradicional, biometria, 2FA).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4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Ferramentas de Planejamento de Rota e Notificações Inteligentes (saldo baixo, chegada de ônibus, vencimento de benefícios).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5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Canais de Suporte ao Usuário (chat 24h no app, e-mail, telefone, website).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6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Mecanismos de Segurança e Privacidade de Dados (criptografia, conformidade com LGPD, rastreabilidade).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7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Integração com sistemas de validadores nos ônibus e estações.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8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Integração com Gateway de Pagamento (PIX, Cartão de Crédito/Débito).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9" w14:textId="77777777">
      <w:pPr>
        <w:pStyle w:val="Ttulo2"/>
        <w:spacing w:before="240" w:after="120" w:line="275" w:lineRule="auto"/>
        <w:rPr>
          <w:rFonts w:ascii="Google Sans" w:hAnsi="Google Sans" w:eastAsia="Google Sans" w:cs="Google Sans"/>
          <w:color w:val="1B1C1D"/>
          <w:sz w:val="30"/>
          <w:szCs w:val="30"/>
        </w:rPr>
      </w:pPr>
      <w:r>
        <w:rPr>
          <w:rFonts w:ascii="Google Sans" w:hAnsi="Google Sans" w:eastAsia="Google Sans" w:cs="Google Sans"/>
          <w:color w:val="1B1C1D"/>
          <w:sz w:val="30"/>
          <w:szCs w:val="30"/>
        </w:rPr>
        <w:t>5. Fora do Escopo:</w:t>
      </w:r>
    </w:p>
    <w:p w:rsidR="0019533E" w:rsidRDefault="00D00977" w14:paraId="0000001A" w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Obrigatoriedade do uso de cartões físicos para acesso ao transporte público.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B" w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Processos de cadastro complexos ou não intuitivos.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C" w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Integração com sistemas de transporte intermunicipal ou de outros estados (atualmente restrito ao transporte municipal de São Paulo).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D" w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Suporte a dispositivos móveis com sistemas operacionais anteriores ao Android 10 ou iOS 18.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E" w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Uso do bilhete virtual em múltiplos dispositivos simultaneamente (vinculado a um único aparelho por segurança).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1F" w14:textId="77777777">
      <w:pPr>
        <w:pStyle w:val="Ttulo2"/>
        <w:spacing w:before="240" w:after="120" w:line="275" w:lineRule="auto"/>
        <w:rPr>
          <w:rFonts w:ascii="Google Sans" w:hAnsi="Google Sans" w:eastAsia="Google Sans" w:cs="Google Sans"/>
          <w:color w:val="1B1C1D"/>
          <w:sz w:val="30"/>
          <w:szCs w:val="30"/>
        </w:rPr>
      </w:pPr>
      <w:r>
        <w:rPr>
          <w:rFonts w:ascii="Google Sans" w:hAnsi="Google Sans" w:eastAsia="Google Sans" w:cs="Google Sans"/>
          <w:color w:val="1B1C1D"/>
          <w:sz w:val="30"/>
          <w:szCs w:val="30"/>
        </w:rPr>
        <w:t>6. EAP (Estrutura Analítica do Projeto):</w:t>
      </w:r>
    </w:p>
    <w:p w:rsidR="0019533E" w:rsidRDefault="00D00977" w14:paraId="00000020" w14:textId="777777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1. Levantamento de Requisitos</w:t>
      </w:r>
    </w:p>
    <w:p w:rsidR="0019533E" w:rsidRDefault="00D00977" w14:paraId="00000021" w14:textId="7777777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1.1. Análise de necessidades e funcionalidades do usuário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22" w14:textId="7777777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1.2. Definição de requisitos técnicos e de segurança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23" w14:textId="7777777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1.3. Mapeamento de integrações com sistemas externos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24" w14:textId="777777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2. Design e Prototipagem</w:t>
      </w:r>
    </w:p>
    <w:p w:rsidR="0019533E" w:rsidRDefault="00D00977" w14:paraId="00000025" w14:textId="7777777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2.1. Design de Interface do Usuário (UI) e Experiência do Usuário (UX)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26" w14:textId="7777777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2.2. Prototipagem de telas e fluxos de navegação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27" w14:textId="7777777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2.3. Definição da identidade visual e diretrizes de design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28" w14:textId="777777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3. Desenvolvimento</w:t>
      </w:r>
    </w:p>
    <w:p w:rsidR="0019533E" w:rsidRDefault="00D00977" w14:paraId="00000029" w14:textId="7777777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3.1. Desenvolvimento do aplicativo móvel (Android e iOS)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2A" w14:textId="7777777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3.2. Desenvolvimento do backend e APIs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2B" w14:textId="7777777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3.3. Implementação das integrações (validadores, pagamentos)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2C" w14:textId="7777777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3.4. Implementação dos mecanismos de segurança e privacidade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2D" w14:textId="777777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4. Testes</w:t>
      </w:r>
    </w:p>
    <w:p w:rsidR="0019533E" w:rsidRDefault="00D00977" w14:paraId="0000002E" w14:textId="77777777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4.1. Testes de funcionalidade e desempenho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2F" w14:textId="77777777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4.2. Testes de segurança (incluindo conformidade com LGPD)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30" w14:textId="77777777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4.3. Testes de usabilidade e acessibilidade com usuários reais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31" w14:textId="77777777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4.4. Testes de integração com sistemas externos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32" w14:textId="777777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5. Implantação e Lançamento</w:t>
      </w:r>
    </w:p>
    <w:p w:rsidR="0019533E" w:rsidRDefault="00D00977" w14:paraId="00000033" w14:textId="7777777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5.1. Publicação do aplicativo nas lojas (Google Play Store, App Store)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34" w14:textId="7777777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5.2. Estratégia de comunicação e marketing para adoção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35" w14:textId="7777777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5.3. Monitoramento inicial pós-lançamento</w:t>
      </w:r>
    </w:p>
    <w:p w:rsidR="0019533E" w:rsidRDefault="00D00977" w14:paraId="00000036" w14:textId="777777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6. Suporte e Manutenção</w:t>
      </w:r>
    </w:p>
    <w:p w:rsidR="0019533E" w:rsidRDefault="00D00977" w14:paraId="00000037" w14:textId="7777777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6.1. Operação e gestão dos canais de suporte ao usuário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38" w14:textId="7777777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6.2. Manutenção e atualizações contínuas do aplicativo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39" w14:textId="7777777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6.3. Coleta e análise de feedback do usuário para melhorias 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3A" w14:textId="77777777">
      <w:pPr>
        <w:pStyle w:val="Ttulo2"/>
        <w:spacing w:before="240" w:after="120" w:line="275" w:lineRule="auto"/>
        <w:rPr>
          <w:rFonts w:ascii="Google Sans" w:hAnsi="Google Sans" w:eastAsia="Google Sans" w:cs="Google Sans"/>
          <w:color w:val="1B1C1D"/>
          <w:sz w:val="30"/>
          <w:szCs w:val="30"/>
        </w:rPr>
      </w:pPr>
      <w:r>
        <w:rPr>
          <w:rFonts w:ascii="Google Sans" w:hAnsi="Google Sans" w:eastAsia="Google Sans" w:cs="Google Sans"/>
          <w:color w:val="1B1C1D"/>
          <w:sz w:val="30"/>
          <w:szCs w:val="30"/>
        </w:rPr>
        <w:t>7. Declaração do Escopo:</w:t>
      </w:r>
    </w:p>
    <w:p w:rsidR="0019533E" w:rsidRDefault="00D00977" w14:paraId="0000003B" w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O projeto Vai Fácil consiste no desenvolvimento de um aplicativo móvel para digitalizar o Bilhete Único de São Paulo, permitindo aos usuários comprar, gerenciar e utilizar créditos de transporte de forma prática e segura via NFC e QR Code. O objetivo é eliminar a necessidade do cartão físico, simplificar os processos de recarga e uso, e reduzir fraudes, oferecendo uma experiência de mobilidade urbana mais eficiente e autônoma. O escopo abrange o desenvolvimento do aplicativo para Android 10+ e iOS 18+, a in</w:t>
      </w: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tegração com validadores de ônibus e gateways de pagamento, e a implementação de robustos mecanismos de segurança e suporte ao usuário.</w:t>
      </w:r>
    </w:p>
    <w:p w:rsidR="0019533E" w:rsidRDefault="00D00977" w14:paraId="0000003C" w14:textId="77777777">
      <w:pPr>
        <w:pStyle w:val="Ttulo2"/>
        <w:spacing w:before="0" w:after="120" w:line="275" w:lineRule="auto"/>
        <w:rPr>
          <w:rFonts w:ascii="Google Sans" w:hAnsi="Google Sans" w:eastAsia="Google Sans" w:cs="Google Sans"/>
          <w:color w:val="1B1C1D"/>
          <w:sz w:val="30"/>
          <w:szCs w:val="30"/>
        </w:rPr>
      </w:pPr>
      <w:r>
        <w:rPr>
          <w:rFonts w:ascii="Google Sans" w:hAnsi="Google Sans" w:eastAsia="Google Sans" w:cs="Google Sans"/>
          <w:color w:val="1B1C1D"/>
          <w:sz w:val="30"/>
          <w:szCs w:val="30"/>
        </w:rPr>
        <w:t>8. Termo de Abertura do Projeto (TAP) Simplificado:</w:t>
      </w:r>
    </w:p>
    <w:p w:rsidR="0019533E" w:rsidRDefault="00D00977" w14:paraId="0000003D" w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Justificativa do Projeto:</w:t>
      </w: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 Modernizar e digitalizar o sistema de transporte público de São Paulo, eliminando a dependência do cartão físico, simplificando os processos de recarga e uso, otimizando a operação ao reduzir o tempo de atendimento físico e mitigando fraudes, e superando as deficiências de sistemas concorrentes como instabilidade e interfaces pouco intuitivas.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3E" w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Responsável pelo Projeto:</w:t>
      </w: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 Não especificado nos documentos fornecidos.</w:t>
      </w:r>
    </w:p>
    <w:p w:rsidR="0019533E" w:rsidRDefault="00D00977" w14:paraId="0000003F" w14:textId="7777777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Premissas:</w:t>
      </w:r>
    </w:p>
    <w:p w:rsidR="0019533E" w:rsidRDefault="00D00977" w14:paraId="00000040" w14:textId="7777777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A infraestrutura de servidores, hospedagem e banco de dados necessária para a operação do sistema já está disponível e é escalável para suportar o crescimento esperado de usuários.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41" w14:textId="7777777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As catracas nos ônibus e estações de São Paulo são compatíveis ou serão atualizadas para suportar as tecnologias NFC e leitura de QR Code para validação do bilhete virtual.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42" w14:textId="7777777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A disponibilidade de gateways de pagamento (PIX, cartão de crédito/débito) para integração é garantida.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43" w14:textId="7777777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Os usuários do transporte público possuem familiaridade moderada com smartphones e acesso a dispositivos compatíveis.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44" w14:textId="7777777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>O projeto operará em total conformidade com a LGPD e outras regulamentações de privacidade de dados.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45" w14:textId="7777777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Restrições:</w:t>
      </w:r>
    </w:p>
    <w:p w:rsidR="0019533E" w:rsidRDefault="00D00977" w14:paraId="00000046" w14:textId="7777777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Dependência de Dispositivos Móveis:</w:t>
      </w: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 O uso do aplicativo exige um smartphone com sistema operacional Android 10+ ou iOS 18+, além de hardware NFC e câmera, o que pode gerar exclusão digital para usuários com dispositivos mais antigos ou sem essas funcionalidades.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47" w14:textId="7777777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Conectividade:</w:t>
      </w: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 Embora o embarque offline seja possível com QR Codes pré-gerados ou NFC, o acesso à internet é necessário para download do aplicativo, cadastro, recarga de créditos e consulta de informações atualizadas.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48" w14:textId="7777777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Regras de Uso do QR Code:</w:t>
      </w: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 O QR Code é individual, intransferível, de uso único por embarque, com validade limitada e sujeito a bloqueio em caso de reutilização ou duplicação, o que pode ser percebido como uma limitação pelo usuário.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49" w14:textId="7777777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Escopo Geográfico Limitado:</w:t>
      </w: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 Atualmente, o sistema está integrado apenas ao transporte municipal de São Paulo, restringindo sua aplicabilidade a outras regiões.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4A" w14:textId="7777777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hAnsi="Google Sans Text" w:eastAsia="Google Sans Text" w:cs="Google Sans Text"/>
          <w:b/>
          <w:color w:val="1B1C1D"/>
          <w:sz w:val="24"/>
          <w:szCs w:val="24"/>
        </w:rPr>
        <w:t>Vinculação do Bilhete:</w:t>
      </w:r>
      <w:r>
        <w:rPr>
          <w:rFonts w:ascii="Google Sans Text" w:hAnsi="Google Sans Text" w:eastAsia="Google Sans Text" w:cs="Google Sans Text"/>
          <w:color w:val="1B1C1D"/>
          <w:sz w:val="24"/>
          <w:szCs w:val="24"/>
        </w:rPr>
        <w:t xml:space="preserve"> Por segurança, o bilhete virtual é vinculado a um único aparelho por vez.</w:t>
      </w:r>
      <w:r>
        <w:rPr>
          <w:rFonts w:ascii="Google Sans Text" w:hAnsi="Google Sans Text" w:eastAsia="Google Sans Text" w:cs="Google Sans Text"/>
          <w:color w:val="575B5F"/>
          <w:sz w:val="24"/>
          <w:szCs w:val="24"/>
          <w:vertAlign w:val="superscript"/>
        </w:rPr>
        <w:t>1</w:t>
      </w:r>
    </w:p>
    <w:p w:rsidR="0019533E" w:rsidRDefault="00D00977" w14:paraId="0000004B" w14:textId="77777777">
      <w:pPr>
        <w:pStyle w:val="Ttulo4"/>
        <w:rPr>
          <w:rFonts w:ascii="Google Sans" w:hAnsi="Google Sans" w:eastAsia="Google Sans" w:cs="Google Sans"/>
        </w:rPr>
      </w:pPr>
      <w:r>
        <w:rPr>
          <w:rFonts w:ascii="Google Sans" w:hAnsi="Google Sans" w:eastAsia="Google Sans" w:cs="Google Sans"/>
        </w:rPr>
        <w:t>Referências citadas</w:t>
      </w:r>
    </w:p>
    <w:p w:rsidR="0019533E" w:rsidRDefault="00D00977" w14:paraId="0000004C" w14:textId="777777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hAnsi="Google Sans" w:eastAsia="Google Sans" w:cs="Google Sans"/>
          <w:sz w:val="24"/>
          <w:szCs w:val="24"/>
        </w:rPr>
        <w:t>Manual de Uso – VaiFácil Bilhete Único Virtual.pdf</w:t>
      </w:r>
    </w:p>
    <w:sectPr w:rsidR="0019533E">
      <w:pgSz w:w="12240" w:h="15840" w:orient="portrait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5B97B72C-F429-43C8-9290-E96CFBDA1F87}" r:id="rId1"/>
    <w:embedItalic w:fontKey="{ADE87807-196E-4EFE-A226-3D92BE03522D}" r:id="rId2"/>
  </w:font>
  <w:font w:name="Google Sans">
    <w:charset w:val="00"/>
    <w:family w:val="auto"/>
    <w:pitch w:val="default"/>
    <w:embedRegular w:fontKey="{66A03DFC-07F9-4C0A-9A17-045BCCECFFDA}" r:id="rId3"/>
    <w:embedBold w:fontKey="{D497DE67-7FA4-4A11-8033-9E46269AB32A}" r:id="rId4"/>
  </w:font>
  <w:font w:name="Google Sans Text">
    <w:charset w:val="00"/>
    <w:family w:val="auto"/>
    <w:pitch w:val="default"/>
    <w:embedRegular w:fontKey="{47CE79F7-5CC7-4A63-8E73-0D2AF6393905}" r:id="rId5"/>
    <w:embedBold w:fontKey="{D9DEC3C7-3AF3-409A-8E37-74AB6B0CAC2D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E93D8F99-AD83-4495-AD51-DF319BFE0D6D}" r:id="rId7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31153BF7-C263-44D0-ADCE-36965270A852}" r:id="rId8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C39BE"/>
    <w:multiLevelType w:val="multilevel"/>
    <w:tmpl w:val="FFFFFFFF"/>
    <w:lvl w:ilvl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BFA1F82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EC1376B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96B0C4C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DA51F9D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5CC55E6"/>
    <w:multiLevelType w:val="multilevel"/>
    <w:tmpl w:val="FFFFFFFF"/>
    <w:lvl w:ilvl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5D07F0F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B937A99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5781439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344730A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6D37A47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22E31DC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B0B2711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44609928">
    <w:abstractNumId w:val="0"/>
  </w:num>
  <w:num w:numId="2" w16cid:durableId="37167501">
    <w:abstractNumId w:val="2"/>
  </w:num>
  <w:num w:numId="3" w16cid:durableId="429086432">
    <w:abstractNumId w:val="6"/>
  </w:num>
  <w:num w:numId="4" w16cid:durableId="475487308">
    <w:abstractNumId w:val="4"/>
  </w:num>
  <w:num w:numId="5" w16cid:durableId="676269730">
    <w:abstractNumId w:val="7"/>
  </w:num>
  <w:num w:numId="6" w16cid:durableId="393284785">
    <w:abstractNumId w:val="8"/>
  </w:num>
  <w:num w:numId="7" w16cid:durableId="499122823">
    <w:abstractNumId w:val="10"/>
  </w:num>
  <w:num w:numId="8" w16cid:durableId="628628266">
    <w:abstractNumId w:val="1"/>
  </w:num>
  <w:num w:numId="9" w16cid:durableId="56437203">
    <w:abstractNumId w:val="12"/>
  </w:num>
  <w:num w:numId="10" w16cid:durableId="2099986007">
    <w:abstractNumId w:val="11"/>
  </w:num>
  <w:num w:numId="11" w16cid:durableId="552888987">
    <w:abstractNumId w:val="3"/>
  </w:num>
  <w:num w:numId="12" w16cid:durableId="901210700">
    <w:abstractNumId w:val="9"/>
  </w:num>
  <w:num w:numId="13" w16cid:durableId="8652912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trackRevisions w:val="false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533E"/>
    <w:rsid w:val="0019533E"/>
    <w:rsid w:val="00A45607"/>
    <w:rsid w:val="00D00977"/>
    <w:rsid w:val="1BD8D36C"/>
    <w:rsid w:val="2E6766ED"/>
    <w:rsid w:val="424E4129"/>
    <w:rsid w:val="48F46A68"/>
    <w:rsid w:val="496A4E0E"/>
    <w:rsid w:val="52258B0C"/>
    <w:rsid w:val="75795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87CA2483-40F0-4AC8-8CD8-1BD915D66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pt-BR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styles" Target="styles.xml" Id="rId5" /><Relationship Type="http://schemas.openxmlformats.org/officeDocument/2006/relationships/numbering" Target="numbering.xml" Id="rId4" /><Relationship Type="http://schemas.openxmlformats.org/officeDocument/2006/relationships/theme" Target="theme/theme1.xml" Id="rId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C6A6A8B53E0F448BC8FD877C744553D" ma:contentTypeVersion="3" ma:contentTypeDescription="Crie um novo documento." ma:contentTypeScope="" ma:versionID="45c77109cea33c34f7eb8831599e07fe">
  <xsd:schema xmlns:xsd="http://www.w3.org/2001/XMLSchema" xmlns:xs="http://www.w3.org/2001/XMLSchema" xmlns:p="http://schemas.microsoft.com/office/2006/metadata/properties" xmlns:ns2="f5ba6826-51a1-4332-b479-34eaeda3d330" targetNamespace="http://schemas.microsoft.com/office/2006/metadata/properties" ma:root="true" ma:fieldsID="a3f9ae6bbfc6e6b9cc4c561c6a14318a" ns2:_="">
    <xsd:import namespace="f5ba6826-51a1-4332-b479-34eaeda3d3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ba6826-51a1-4332-b479-34eaeda3d3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3444FF5-A6A8-4AD6-871E-3334C6C967F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9B0DA50-4C09-404D-8E7E-E18409FCFC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ba6826-51a1-4332-b479-34eaeda3d3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5FF49D9-D45A-48DF-A5CA-D347D2F0175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JOSE FERNANDO NASCIMENTO CARVALHO</lastModifiedBy>
  <revision>2</revision>
  <dcterms:created xsi:type="dcterms:W3CDTF">2025-05-26T22:42:00.0000000Z</dcterms:created>
  <dcterms:modified xsi:type="dcterms:W3CDTF">2025-05-26T23:24:19.2408129Z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0x010100CC6A6A8B53E0F448BC8FD877C744553D</vt:lpwstr>
  </property>
</Properties>
</file>